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4EE54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2024-2025年背景站温室气体</w:t>
      </w:r>
      <w:r>
        <w:rPr>
          <w:rFonts w:hint="eastAsia"/>
          <w:sz w:val="32"/>
          <w:szCs w:val="40"/>
          <w:lang w:val="en-US" w:eastAsia="zh-CN"/>
        </w:rPr>
        <w:t>采样塔</w:t>
      </w:r>
      <w:r>
        <w:rPr>
          <w:rFonts w:hint="eastAsia"/>
          <w:sz w:val="32"/>
          <w:szCs w:val="40"/>
        </w:rPr>
        <w:t>爬塔巡检服务项目</w:t>
      </w:r>
    </w:p>
    <w:p w14:paraId="20357D4F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采购需求</w:t>
      </w:r>
    </w:p>
    <w:p w14:paraId="2978B47B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 w14:paraId="5CD6F52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广东</w:t>
      </w:r>
      <w:r>
        <w:rPr>
          <w:rFonts w:hint="eastAsia"/>
          <w:sz w:val="28"/>
          <w:szCs w:val="28"/>
        </w:rPr>
        <w:t>南岭背景站温室气体分层梯度监测，采样口</w:t>
      </w:r>
      <w:bookmarkStart w:id="0" w:name="_GoBack"/>
      <w:bookmarkEnd w:id="0"/>
      <w:r>
        <w:rPr>
          <w:rFonts w:hint="eastAsia"/>
          <w:sz w:val="28"/>
          <w:szCs w:val="28"/>
        </w:rPr>
        <w:t>位于微波综合塔上，采样塔高103米，分40米、80米两层取样。根据《环境空气温室气体及其示踪物（CO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、CH</w:t>
      </w:r>
      <w:r>
        <w:rPr>
          <w:rFonts w:hint="eastAsia"/>
          <w:sz w:val="28"/>
          <w:szCs w:val="28"/>
          <w:vertAlign w:val="subscript"/>
        </w:rPr>
        <w:t>4</w:t>
      </w:r>
      <w:r>
        <w:rPr>
          <w:rFonts w:hint="eastAsia"/>
          <w:sz w:val="28"/>
          <w:szCs w:val="28"/>
        </w:rPr>
        <w:t>、N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O和CO）光腔衰荡光谱法连续自动监测系统运行和质控技术指南》和背景站运维要求，每年应检查采样塔、采样管线等辅助设施固定及破损情况（包括是否破裂松动、检查气密性），更换采样入口处和采样管路中的过滤器，使用检漏CO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气体判断管路滞留时间是否符合要求等，申请委托持登塔高空作业证人员登塔维护。</w:t>
      </w:r>
    </w:p>
    <w:p w14:paraId="6B7F64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一、服务期：</w:t>
      </w:r>
      <w:r>
        <w:rPr>
          <w:rFonts w:hint="eastAsia"/>
          <w:sz w:val="28"/>
          <w:szCs w:val="28"/>
        </w:rPr>
        <w:t>2024年-2025年，例行登塔时间初定2024年下半年、2025年上半年、2025年下半年，不定期登塔视特殊管路故障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或有国家检查任务）</w:t>
      </w:r>
      <w:r>
        <w:rPr>
          <w:rFonts w:hint="eastAsia"/>
          <w:sz w:val="28"/>
          <w:szCs w:val="28"/>
        </w:rPr>
        <w:t xml:space="preserve">另行约定时间，总次数为5次。 </w:t>
      </w:r>
    </w:p>
    <w:p w14:paraId="75FAE731">
      <w:pPr>
        <w:ind w:firstLine="562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 xml:space="preserve"> 二、服务地点：</w:t>
      </w:r>
      <w:r>
        <w:rPr>
          <w:rFonts w:hint="eastAsia"/>
          <w:sz w:val="28"/>
          <w:szCs w:val="28"/>
        </w:rPr>
        <w:t>广东南岭背景站微波综合塔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塔高103米，登塔高度40米、80米）</w:t>
      </w:r>
    </w:p>
    <w:p w14:paraId="0942CC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三、服务内容：</w:t>
      </w:r>
    </w:p>
    <w:p w14:paraId="36A5AFAA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1、在</w:t>
      </w:r>
      <w:r>
        <w:rPr>
          <w:rFonts w:hint="eastAsia"/>
          <w:sz w:val="28"/>
          <w:szCs w:val="28"/>
        </w:rPr>
        <w:t>采样入口处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40米、80米）</w:t>
      </w:r>
      <w:r>
        <w:rPr>
          <w:rFonts w:hint="eastAsia"/>
          <w:sz w:val="28"/>
          <w:szCs w:val="28"/>
        </w:rPr>
        <w:t>更换过滤器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各层2个，并修正采样头偏移。</w:t>
      </w:r>
    </w:p>
    <w:p w14:paraId="2800D808"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2、在</w:t>
      </w:r>
      <w:r>
        <w:rPr>
          <w:rFonts w:hint="eastAsia"/>
          <w:sz w:val="28"/>
          <w:szCs w:val="28"/>
        </w:rPr>
        <w:t>采样入口处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40米、80米）</w:t>
      </w:r>
      <w:r>
        <w:rPr>
          <w:rFonts w:hint="eastAsia"/>
          <w:sz w:val="28"/>
          <w:szCs w:val="28"/>
        </w:rPr>
        <w:t>使用检漏CO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气体</w:t>
      </w:r>
      <w:r>
        <w:rPr>
          <w:rFonts w:hint="eastAsia"/>
          <w:sz w:val="28"/>
          <w:szCs w:val="28"/>
          <w:lang w:val="en-US" w:eastAsia="zh-CN"/>
        </w:rPr>
        <w:t>测定采样</w:t>
      </w:r>
      <w:r>
        <w:rPr>
          <w:rFonts w:hint="eastAsia"/>
          <w:sz w:val="28"/>
          <w:szCs w:val="28"/>
        </w:rPr>
        <w:t>管路滞留时间是否符合要求</w:t>
      </w:r>
      <w:r>
        <w:rPr>
          <w:rFonts w:hint="eastAsia"/>
          <w:sz w:val="28"/>
          <w:szCs w:val="28"/>
          <w:lang w:eastAsia="zh-CN"/>
        </w:rPr>
        <w:t>。</w:t>
      </w:r>
    </w:p>
    <w:p w14:paraId="3482654A"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3、登塔过程中</w:t>
      </w:r>
      <w:r>
        <w:rPr>
          <w:rFonts w:hint="eastAsia"/>
          <w:sz w:val="28"/>
          <w:szCs w:val="28"/>
        </w:rPr>
        <w:t>检查采样塔管线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4根）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气象设备</w:t>
      </w:r>
      <w:r>
        <w:rPr>
          <w:rFonts w:hint="eastAsia"/>
          <w:sz w:val="28"/>
          <w:szCs w:val="28"/>
        </w:rPr>
        <w:t>等辅助设施固定情况</w:t>
      </w:r>
      <w:r>
        <w:rPr>
          <w:rFonts w:hint="eastAsia"/>
          <w:sz w:val="28"/>
          <w:szCs w:val="28"/>
          <w:lang w:eastAsia="zh-CN"/>
        </w:rPr>
        <w:t>、破</w:t>
      </w:r>
      <w:r>
        <w:rPr>
          <w:rFonts w:hint="eastAsia"/>
          <w:sz w:val="28"/>
          <w:szCs w:val="28"/>
          <w:lang w:val="en-US" w:eastAsia="zh-CN"/>
        </w:rPr>
        <w:t>损情况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确保其牢固、正常。</w:t>
      </w:r>
    </w:p>
    <w:p w14:paraId="4DAC85AC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四、资格要求：</w:t>
      </w:r>
      <w:r>
        <w:rPr>
          <w:rFonts w:hint="eastAsia"/>
          <w:sz w:val="28"/>
          <w:szCs w:val="28"/>
          <w:lang w:val="en-US" w:eastAsia="zh-CN"/>
        </w:rPr>
        <w:t>具备</w:t>
      </w:r>
      <w:r>
        <w:rPr>
          <w:rFonts w:hint="eastAsia"/>
          <w:sz w:val="28"/>
          <w:szCs w:val="28"/>
        </w:rPr>
        <w:t>登塔高空作业</w:t>
      </w:r>
      <w:r>
        <w:rPr>
          <w:rFonts w:hint="eastAsia"/>
          <w:sz w:val="28"/>
          <w:szCs w:val="28"/>
          <w:lang w:val="en-US" w:eastAsia="zh-CN"/>
        </w:rPr>
        <w:t>资质，具备承担本服务内容的能力，并能提供相应证明材料。</w:t>
      </w:r>
    </w:p>
    <w:p w14:paraId="6AD2CC5F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五、预算费用：</w:t>
      </w:r>
      <w:r>
        <w:rPr>
          <w:rFonts w:hint="eastAsia"/>
          <w:sz w:val="28"/>
          <w:szCs w:val="28"/>
          <w:lang w:val="en-US" w:eastAsia="zh-CN"/>
        </w:rPr>
        <w:t>因作业存在人员危险性，</w:t>
      </w:r>
      <w:r>
        <w:rPr>
          <w:rFonts w:hint="eastAsia"/>
          <w:sz w:val="28"/>
          <w:szCs w:val="28"/>
        </w:rPr>
        <w:t>按国内同类项目市场价，约</w:t>
      </w:r>
      <w:r>
        <w:rPr>
          <w:rFonts w:hint="eastAsia"/>
          <w:sz w:val="28"/>
          <w:szCs w:val="28"/>
          <w:lang w:val="en-US" w:eastAsia="zh-CN"/>
        </w:rPr>
        <w:t>45</w:t>
      </w:r>
      <w:r>
        <w:rPr>
          <w:rFonts w:hint="eastAsia"/>
          <w:sz w:val="28"/>
          <w:szCs w:val="28"/>
        </w:rPr>
        <w:t>00元/人.次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报价含人工费、交通食宿费、税费等一切费用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，每次2人，</w:t>
      </w:r>
      <w:r>
        <w:rPr>
          <w:rFonts w:hint="eastAsia"/>
          <w:sz w:val="28"/>
          <w:szCs w:val="28"/>
          <w:lang w:val="en-US" w:eastAsia="zh-CN"/>
        </w:rPr>
        <w:t>按5次计，</w:t>
      </w:r>
      <w:r>
        <w:rPr>
          <w:rFonts w:hint="eastAsia"/>
          <w:sz w:val="28"/>
          <w:szCs w:val="28"/>
        </w:rPr>
        <w:t>费用约</w:t>
      </w:r>
      <w:r>
        <w:rPr>
          <w:rFonts w:hint="eastAsia"/>
          <w:sz w:val="28"/>
          <w:szCs w:val="28"/>
          <w:lang w:val="en-US" w:eastAsia="zh-CN"/>
        </w:rPr>
        <w:t>45</w:t>
      </w:r>
      <w:r>
        <w:rPr>
          <w:rFonts w:hint="eastAsia"/>
          <w:sz w:val="28"/>
          <w:szCs w:val="28"/>
        </w:rPr>
        <w:t>000元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最终</w:t>
      </w:r>
      <w:r>
        <w:rPr>
          <w:rFonts w:hint="eastAsia"/>
          <w:sz w:val="28"/>
          <w:szCs w:val="28"/>
        </w:rPr>
        <w:t>服务费以实际次数计，按次</w:t>
      </w:r>
      <w:r>
        <w:rPr>
          <w:rFonts w:hint="eastAsia"/>
          <w:sz w:val="28"/>
          <w:szCs w:val="28"/>
          <w:lang w:val="en-US" w:eastAsia="zh-CN"/>
        </w:rPr>
        <w:t>据实</w:t>
      </w:r>
      <w:r>
        <w:rPr>
          <w:rFonts w:hint="eastAsia"/>
          <w:sz w:val="28"/>
          <w:szCs w:val="28"/>
        </w:rPr>
        <w:t>结算。</w:t>
      </w:r>
    </w:p>
    <w:p w14:paraId="65DCEE3D">
      <w:pPr>
        <w:ind w:firstLine="560"/>
        <w:rPr>
          <w:rFonts w:hint="eastAsia"/>
          <w:sz w:val="28"/>
          <w:szCs w:val="28"/>
        </w:rPr>
      </w:pPr>
    </w:p>
    <w:p w14:paraId="0EEA35B0">
      <w:pPr>
        <w:ind w:firstLine="560"/>
        <w:rPr>
          <w:rFonts w:hint="eastAsia"/>
          <w:sz w:val="28"/>
          <w:szCs w:val="28"/>
        </w:rPr>
      </w:pPr>
    </w:p>
    <w:p w14:paraId="03234D8C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监测与预报二室</w:t>
      </w:r>
    </w:p>
    <w:p w14:paraId="6DB68700">
      <w:pPr>
        <w:jc w:val="righ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2024年9月9日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ZDJkZGZlYjM3MjdmZWQ0OTUzM2JmYTU0MzVkZjgifQ=="/>
  </w:docVars>
  <w:rsids>
    <w:rsidRoot w:val="74C11ACF"/>
    <w:rsid w:val="014C132E"/>
    <w:rsid w:val="296267E0"/>
    <w:rsid w:val="2AB620D4"/>
    <w:rsid w:val="5296700D"/>
    <w:rsid w:val="74C11ACF"/>
    <w:rsid w:val="7B74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2</Pages>
  <Words>623</Words>
  <Characters>680</Characters>
  <Lines>0</Lines>
  <Paragraphs>0</Paragraphs>
  <TotalTime>10</TotalTime>
  <ScaleCrop>false</ScaleCrop>
  <LinksUpToDate>false</LinksUpToDate>
  <CharactersWithSpaces>697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2024-09-03T09:26:00Z</dcterms:created>
  <dc:creator>郑昱</dc:creator>
  <cp:lastModifiedBy>李华</cp:lastModifiedBy>
  <dcterms:modified xsi:type="dcterms:W3CDTF">2024-10-08T01:53:25Z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AF49AC2DC7EC42B5B3BADE5F3DEEF97E_11</vt:lpwstr>
  </property>
</Properties>
</file>